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8F" w:rsidRPr="00CC65B6" w:rsidRDefault="00A60B8F" w:rsidP="00A60B8F">
      <w:pPr>
        <w:shd w:val="clear" w:color="auto" w:fill="FFFFFF"/>
        <w:spacing w:after="100" w:afterAutospacing="1" w:line="240" w:lineRule="auto"/>
        <w:outlineLvl w:val="1"/>
        <w:rPr>
          <w:rFonts w:ascii="Times New Roman" w:eastAsia="Times New Roman" w:hAnsi="Times New Roman" w:cs="Times New Roman"/>
          <w:color w:val="000000" w:themeColor="text1"/>
          <w:sz w:val="32"/>
          <w:szCs w:val="32"/>
        </w:rPr>
      </w:pPr>
      <w:r w:rsidRPr="001E04F5">
        <w:rPr>
          <w:rFonts w:ascii="Times New Roman" w:eastAsia="Times New Roman" w:hAnsi="Times New Roman" w:cs="Times New Roman"/>
          <w:b/>
          <w:bCs/>
          <w:color w:val="000000" w:themeColor="text1"/>
          <w:sz w:val="32"/>
          <w:szCs w:val="32"/>
        </w:rPr>
        <w:t>C</w:t>
      </w:r>
      <w:r w:rsidRPr="00CC65B6">
        <w:rPr>
          <w:rFonts w:ascii="Times New Roman" w:eastAsia="Times New Roman" w:hAnsi="Times New Roman" w:cs="Times New Roman"/>
          <w:b/>
          <w:bCs/>
          <w:color w:val="000000" w:themeColor="text1"/>
          <w:sz w:val="32"/>
          <w:szCs w:val="32"/>
        </w:rPr>
        <w:t>ấu trúc</w:t>
      </w:r>
      <w:r>
        <w:rPr>
          <w:rFonts w:ascii="Times New Roman" w:eastAsia="Times New Roman" w:hAnsi="Times New Roman" w:cs="Times New Roman"/>
          <w:b/>
          <w:bCs/>
          <w:color w:val="000000" w:themeColor="text1"/>
          <w:sz w:val="32"/>
          <w:szCs w:val="32"/>
        </w:rPr>
        <w:t xml:space="preserve">, ma trận </w:t>
      </w:r>
      <w:hyperlink r:id="rId5" w:history="1">
        <w:r w:rsidRPr="001E04F5">
          <w:rPr>
            <w:rFonts w:ascii="Times New Roman" w:eastAsia="Times New Roman" w:hAnsi="Times New Roman" w:cs="Times New Roman"/>
            <w:b/>
            <w:bCs/>
            <w:color w:val="000000" w:themeColor="text1"/>
            <w:sz w:val="32"/>
            <w:szCs w:val="32"/>
          </w:rPr>
          <w:t>đề thi minh họa THPT QG 2018 môn Địa Lí</w:t>
        </w:r>
      </w:hyperlink>
    </w:p>
    <w:tbl>
      <w:tblPr>
        <w:tblpPr w:leftFromText="180" w:rightFromText="180" w:vertAnchor="text" w:horzAnchor="margin" w:tblpXSpec="center" w:tblpY="120"/>
        <w:tblW w:w="10672" w:type="dxa"/>
        <w:tblBorders>
          <w:top w:val="single" w:sz="6" w:space="0" w:color="ECEEEF"/>
          <w:left w:val="single" w:sz="6" w:space="0" w:color="ECEEEF"/>
          <w:bottom w:val="single" w:sz="6" w:space="0" w:color="ECEEEF"/>
          <w:right w:val="single" w:sz="6" w:space="0" w:color="ECEEEF"/>
        </w:tblBorders>
        <w:shd w:val="clear" w:color="auto" w:fill="FFFFFF"/>
        <w:tblCellMar>
          <w:top w:w="15" w:type="dxa"/>
          <w:left w:w="15" w:type="dxa"/>
          <w:bottom w:w="15" w:type="dxa"/>
          <w:right w:w="15" w:type="dxa"/>
        </w:tblCellMar>
        <w:tblLook w:val="04A0" w:firstRow="1" w:lastRow="0" w:firstColumn="1" w:lastColumn="0" w:noHBand="0" w:noVBand="1"/>
      </w:tblPr>
      <w:tblGrid>
        <w:gridCol w:w="954"/>
        <w:gridCol w:w="2977"/>
        <w:gridCol w:w="2039"/>
        <w:gridCol w:w="1558"/>
        <w:gridCol w:w="1559"/>
        <w:gridCol w:w="1585"/>
      </w:tblGrid>
      <w:tr w:rsidR="00A60B8F" w:rsidRPr="00CC65B6" w:rsidTr="006E5FE3">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b/>
                <w:color w:val="444444"/>
                <w:sz w:val="28"/>
                <w:szCs w:val="28"/>
              </w:rPr>
            </w:pPr>
            <w:r w:rsidRPr="00CC65B6">
              <w:rPr>
                <w:rFonts w:ascii="Times New Roman" w:eastAsia="Times New Roman" w:hAnsi="Times New Roman" w:cs="Times New Roman"/>
                <w:b/>
                <w:color w:val="444444"/>
                <w:sz w:val="28"/>
                <w:szCs w:val="28"/>
              </w:rPr>
              <w:t>Lớp</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b/>
                <w:color w:val="444444"/>
                <w:sz w:val="28"/>
                <w:szCs w:val="28"/>
              </w:rPr>
            </w:pPr>
            <w:r w:rsidRPr="00CC65B6">
              <w:rPr>
                <w:rFonts w:ascii="Times New Roman" w:eastAsia="Times New Roman" w:hAnsi="Times New Roman" w:cs="Times New Roman"/>
                <w:b/>
                <w:color w:val="444444"/>
                <w:sz w:val="28"/>
                <w:szCs w:val="28"/>
              </w:rPr>
              <w:t>Chuyên đề</w:t>
            </w:r>
          </w:p>
        </w:tc>
        <w:tc>
          <w:tcPr>
            <w:tcW w:w="674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b/>
                <w:color w:val="444444"/>
                <w:sz w:val="28"/>
                <w:szCs w:val="28"/>
              </w:rPr>
            </w:pPr>
            <w:r w:rsidRPr="00CC65B6">
              <w:rPr>
                <w:rFonts w:ascii="Times New Roman" w:eastAsia="Times New Roman" w:hAnsi="Times New Roman" w:cs="Times New Roman"/>
                <w:b/>
                <w:color w:val="444444"/>
                <w:sz w:val="28"/>
                <w:szCs w:val="28"/>
              </w:rPr>
              <w:t>Mức độ</w:t>
            </w:r>
          </w:p>
        </w:tc>
      </w:tr>
      <w:tr w:rsidR="00A60B8F" w:rsidRPr="00CC65B6" w:rsidTr="006E5FE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Nhận biết</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Thông hiểu</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Vận dụng thấp</w:t>
            </w: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Vận dụng cao</w:t>
            </w:r>
          </w:p>
        </w:tc>
      </w:tr>
      <w:tr w:rsidR="00A60B8F" w:rsidRPr="00CC65B6" w:rsidTr="006E5FE3">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Lý thuyết</w:t>
            </w:r>
          </w:p>
          <w:p w:rsidR="00A60B8F" w:rsidRPr="00CC65B6" w:rsidRDefault="00A60B8F" w:rsidP="006E5FE3">
            <w:pPr>
              <w:spacing w:after="100" w:afterAutospacing="1"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Khái quát kinh tế – xã hội thế giới</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 xml:space="preserve"> 1 câu</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r>
      <w:tr w:rsidR="00A60B8F" w:rsidRPr="00CC65B6" w:rsidTr="006E5FE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Địa lí khu vực và quốc gia</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2</w:t>
            </w:r>
            <w:r>
              <w:rPr>
                <w:rFonts w:ascii="Times New Roman" w:eastAsia="Times New Roman" w:hAnsi="Times New Roman" w:cs="Times New Roman"/>
                <w:color w:val="444444"/>
                <w:sz w:val="28"/>
                <w:szCs w:val="28"/>
              </w:rPr>
              <w:t xml:space="preserve"> câu</w:t>
            </w:r>
          </w:p>
          <w:p w:rsidR="00A60B8F" w:rsidRPr="00CC65B6" w:rsidRDefault="00A60B8F" w:rsidP="006E5FE3">
            <w:pPr>
              <w:spacing w:after="100" w:afterAutospacing="1" w:line="240" w:lineRule="auto"/>
              <w:rPr>
                <w:rFonts w:ascii="Times New Roman" w:eastAsia="Times New Roman" w:hAnsi="Times New Roman" w:cs="Times New Roman"/>
                <w:color w:val="444444"/>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2 câu</w:t>
            </w:r>
          </w:p>
          <w:p w:rsidR="00A60B8F" w:rsidRPr="00CC65B6" w:rsidRDefault="00A60B8F" w:rsidP="00A60B8F">
            <w:pPr>
              <w:spacing w:after="0" w:line="240" w:lineRule="auto"/>
              <w:rPr>
                <w:rFonts w:ascii="Times New Roman" w:eastAsia="Times New Roman" w:hAnsi="Times New Roman" w:cs="Times New Roman"/>
                <w:color w:val="444444"/>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1</w:t>
            </w:r>
            <w:r>
              <w:rPr>
                <w:rFonts w:ascii="Times New Roman" w:eastAsia="Times New Roman" w:hAnsi="Times New Roman" w:cs="Times New Roman"/>
                <w:color w:val="444444"/>
                <w:sz w:val="28"/>
                <w:szCs w:val="28"/>
              </w:rPr>
              <w:t xml:space="preserve"> câu</w:t>
            </w:r>
          </w:p>
          <w:p w:rsidR="00A60B8F" w:rsidRPr="00CC65B6" w:rsidRDefault="00A60B8F" w:rsidP="00A60B8F">
            <w:pPr>
              <w:spacing w:after="0" w:line="240" w:lineRule="auto"/>
              <w:rPr>
                <w:rFonts w:ascii="Times New Roman" w:eastAsia="Times New Roman" w:hAnsi="Times New Roman" w:cs="Times New Roman"/>
                <w:color w:val="444444"/>
                <w:sz w:val="28"/>
                <w:szCs w:val="28"/>
              </w:rPr>
            </w:pP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r>
      <w:tr w:rsidR="00A60B8F" w:rsidRPr="00CC65B6" w:rsidTr="006E5FE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Tổng</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6</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3</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1</w:t>
            </w: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r>
      <w:tr w:rsidR="00A60B8F" w:rsidRPr="00CC65B6" w:rsidTr="006E5FE3">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Lý thuyết</w:t>
            </w:r>
          </w:p>
          <w:p w:rsidR="00A60B8F" w:rsidRPr="00CC65B6" w:rsidRDefault="00A60B8F" w:rsidP="006E5FE3">
            <w:pPr>
              <w:spacing w:after="100" w:afterAutospacing="1"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Địa lí tự nhiên</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2 câu</w:t>
            </w:r>
          </w:p>
          <w:p w:rsidR="00A60B8F" w:rsidRPr="00CC65B6" w:rsidRDefault="00A60B8F" w:rsidP="00A60B8F">
            <w:pPr>
              <w:spacing w:after="0" w:line="240" w:lineRule="auto"/>
              <w:rPr>
                <w:rFonts w:ascii="Times New Roman" w:eastAsia="Times New Roman" w:hAnsi="Times New Roman" w:cs="Times New Roman"/>
                <w:color w:val="444444"/>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r>
      <w:tr w:rsidR="00A60B8F" w:rsidRPr="00CC65B6" w:rsidTr="006E5FE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Địa lí dân cư</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1</w:t>
            </w:r>
            <w:r>
              <w:rPr>
                <w:rFonts w:ascii="Times New Roman" w:eastAsia="Times New Roman" w:hAnsi="Times New Roman" w:cs="Times New Roman"/>
                <w:color w:val="444444"/>
                <w:sz w:val="28"/>
                <w:szCs w:val="28"/>
              </w:rPr>
              <w:t xml:space="preserve"> câu</w:t>
            </w:r>
          </w:p>
          <w:p w:rsidR="00A60B8F" w:rsidRPr="00CC65B6" w:rsidRDefault="00A60B8F" w:rsidP="00A60B8F">
            <w:pPr>
              <w:spacing w:after="0" w:line="240" w:lineRule="auto"/>
              <w:rPr>
                <w:rFonts w:ascii="Times New Roman" w:eastAsia="Times New Roman" w:hAnsi="Times New Roman" w:cs="Times New Roman"/>
                <w:color w:val="444444"/>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r>
      <w:tr w:rsidR="00A60B8F" w:rsidRPr="00CC65B6" w:rsidTr="006E5FE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Địa lí các ngành kinh tế</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2 câu</w:t>
            </w:r>
          </w:p>
          <w:p w:rsidR="00A60B8F" w:rsidRPr="00CC65B6" w:rsidRDefault="00A60B8F" w:rsidP="00A60B8F">
            <w:pPr>
              <w:spacing w:after="0" w:line="240" w:lineRule="auto"/>
              <w:rPr>
                <w:rFonts w:ascii="Times New Roman" w:eastAsia="Times New Roman" w:hAnsi="Times New Roman" w:cs="Times New Roman"/>
                <w:color w:val="444444"/>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4</w:t>
            </w:r>
            <w:r>
              <w:rPr>
                <w:rFonts w:ascii="Times New Roman" w:eastAsia="Times New Roman" w:hAnsi="Times New Roman" w:cs="Times New Roman"/>
                <w:color w:val="444444"/>
                <w:sz w:val="28"/>
                <w:szCs w:val="28"/>
              </w:rPr>
              <w:t xml:space="preserve"> câu</w:t>
            </w:r>
          </w:p>
          <w:p w:rsidR="00A60B8F" w:rsidRPr="00CC65B6" w:rsidRDefault="00A60B8F" w:rsidP="00A60B8F">
            <w:pPr>
              <w:spacing w:after="0" w:line="240" w:lineRule="auto"/>
              <w:rPr>
                <w:rFonts w:ascii="Times New Roman" w:eastAsia="Times New Roman" w:hAnsi="Times New Roman" w:cs="Times New Roman"/>
                <w:color w:val="444444"/>
                <w:sz w:val="28"/>
                <w:szCs w:val="28"/>
              </w:rPr>
            </w:pP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r>
      <w:tr w:rsidR="00A60B8F" w:rsidRPr="00CC65B6" w:rsidTr="006E5FE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Địa lí các vùng kinh tế</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2 câu</w:t>
            </w:r>
          </w:p>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5</w:t>
            </w:r>
            <w:r>
              <w:rPr>
                <w:rFonts w:ascii="Times New Roman" w:eastAsia="Times New Roman" w:hAnsi="Times New Roman" w:cs="Times New Roman"/>
                <w:color w:val="444444"/>
                <w:sz w:val="28"/>
                <w:szCs w:val="28"/>
              </w:rPr>
              <w:t xml:space="preserve"> câu</w:t>
            </w:r>
          </w:p>
          <w:p w:rsidR="00A60B8F" w:rsidRPr="00CC65B6" w:rsidRDefault="00A60B8F" w:rsidP="00A60B8F">
            <w:pPr>
              <w:spacing w:after="0" w:line="240" w:lineRule="auto"/>
              <w:rPr>
                <w:rFonts w:ascii="Times New Roman" w:eastAsia="Times New Roman" w:hAnsi="Times New Roman" w:cs="Times New Roman"/>
                <w:color w:val="444444"/>
                <w:sz w:val="28"/>
                <w:szCs w:val="28"/>
              </w:rPr>
            </w:pP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3</w:t>
            </w:r>
            <w:r>
              <w:rPr>
                <w:rFonts w:ascii="Times New Roman" w:eastAsia="Times New Roman" w:hAnsi="Times New Roman" w:cs="Times New Roman"/>
                <w:color w:val="444444"/>
                <w:sz w:val="28"/>
                <w:szCs w:val="28"/>
              </w:rPr>
              <w:t xml:space="preserve"> câu</w:t>
            </w:r>
          </w:p>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r>
      <w:tr w:rsidR="00A60B8F" w:rsidRPr="00CC65B6" w:rsidTr="006E5FE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Tổng</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19</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3</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9</w:t>
            </w: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3</w:t>
            </w:r>
          </w:p>
        </w:tc>
      </w:tr>
      <w:tr w:rsidR="00A60B8F" w:rsidRPr="00CC65B6" w:rsidTr="006E5FE3">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Kĩ năng</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Bảng số liệu  </w:t>
            </w:r>
            <w:r>
              <w:rPr>
                <w:rFonts w:ascii="Times New Roman" w:eastAsia="Times New Roman" w:hAnsi="Times New Roman" w:cs="Times New Roman"/>
                <w:color w:val="444444"/>
                <w:sz w:val="28"/>
                <w:szCs w:val="28"/>
              </w:rPr>
              <w:t xml:space="preserve">lớp </w:t>
            </w:r>
            <w:r w:rsidRPr="00CC65B6">
              <w:rPr>
                <w:rFonts w:ascii="Times New Roman" w:eastAsia="Times New Roman" w:hAnsi="Times New Roman" w:cs="Times New Roman"/>
                <w:color w:val="444444"/>
                <w:sz w:val="28"/>
                <w:szCs w:val="28"/>
              </w:rPr>
              <w:t>11</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1</w:t>
            </w:r>
            <w:r>
              <w:rPr>
                <w:rFonts w:ascii="Times New Roman" w:eastAsia="Times New Roman" w:hAnsi="Times New Roman" w:cs="Times New Roman"/>
                <w:color w:val="444444"/>
                <w:sz w:val="28"/>
                <w:szCs w:val="28"/>
              </w:rPr>
              <w:t xml:space="preserve"> câu</w:t>
            </w:r>
          </w:p>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r>
      <w:tr w:rsidR="00A60B8F" w:rsidRPr="00CC65B6" w:rsidTr="006E5FE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Bảng số liệu  </w:t>
            </w:r>
            <w:r>
              <w:rPr>
                <w:rFonts w:ascii="Times New Roman" w:eastAsia="Times New Roman" w:hAnsi="Times New Roman" w:cs="Times New Roman"/>
                <w:color w:val="444444"/>
                <w:sz w:val="28"/>
                <w:szCs w:val="28"/>
              </w:rPr>
              <w:t xml:space="preserve">lớp </w:t>
            </w:r>
            <w:r w:rsidRPr="00CC65B6">
              <w:rPr>
                <w:rFonts w:ascii="Times New Roman" w:eastAsia="Times New Roman" w:hAnsi="Times New Roman" w:cs="Times New Roman"/>
                <w:color w:val="444444"/>
                <w:sz w:val="28"/>
                <w:szCs w:val="28"/>
              </w:rPr>
              <w:t>12</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 xml:space="preserve"> 2 câu</w:t>
            </w:r>
          </w:p>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r>
      <w:tr w:rsidR="00A60B8F" w:rsidRPr="00CC65B6" w:rsidTr="006E5FE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 xml:space="preserve">Biểu đồ </w:t>
            </w:r>
            <w:r>
              <w:rPr>
                <w:rFonts w:ascii="Times New Roman" w:eastAsia="Times New Roman" w:hAnsi="Times New Roman" w:cs="Times New Roman"/>
                <w:color w:val="444444"/>
                <w:sz w:val="28"/>
                <w:szCs w:val="28"/>
              </w:rPr>
              <w:t xml:space="preserve">lớp </w:t>
            </w:r>
            <w:r w:rsidRPr="00CC65B6">
              <w:rPr>
                <w:rFonts w:ascii="Times New Roman" w:eastAsia="Times New Roman" w:hAnsi="Times New Roman" w:cs="Times New Roman"/>
                <w:color w:val="444444"/>
                <w:sz w:val="28"/>
                <w:szCs w:val="28"/>
              </w:rPr>
              <w:t>11</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1</w:t>
            </w:r>
            <w:r>
              <w:rPr>
                <w:rFonts w:ascii="Times New Roman" w:eastAsia="Times New Roman" w:hAnsi="Times New Roman" w:cs="Times New Roman"/>
                <w:color w:val="444444"/>
                <w:sz w:val="28"/>
                <w:szCs w:val="28"/>
              </w:rPr>
              <w:t xml:space="preserve"> câu</w:t>
            </w:r>
          </w:p>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r>
      <w:tr w:rsidR="00A60B8F" w:rsidRPr="00CC65B6" w:rsidTr="006E5FE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 xml:space="preserve">Biểu đồ </w:t>
            </w:r>
            <w:r>
              <w:rPr>
                <w:rFonts w:ascii="Times New Roman" w:eastAsia="Times New Roman" w:hAnsi="Times New Roman" w:cs="Times New Roman"/>
                <w:color w:val="444444"/>
                <w:sz w:val="28"/>
                <w:szCs w:val="28"/>
              </w:rPr>
              <w:t>lớp</w:t>
            </w:r>
            <w:r w:rsidRPr="00CC65B6">
              <w:rPr>
                <w:rFonts w:ascii="Times New Roman" w:eastAsia="Times New Roman" w:hAnsi="Times New Roman" w:cs="Times New Roman"/>
                <w:color w:val="444444"/>
                <w:sz w:val="28"/>
                <w:szCs w:val="28"/>
              </w:rPr>
              <w:t>12</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1</w:t>
            </w:r>
            <w:r>
              <w:rPr>
                <w:rFonts w:ascii="Times New Roman" w:eastAsia="Times New Roman" w:hAnsi="Times New Roman" w:cs="Times New Roman"/>
                <w:color w:val="444444"/>
                <w:sz w:val="28"/>
                <w:szCs w:val="28"/>
              </w:rPr>
              <w:t xml:space="preserve"> câu</w:t>
            </w:r>
          </w:p>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r>
      <w:tr w:rsidR="00A60B8F" w:rsidRPr="00CC65B6" w:rsidTr="006E5FE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Kĩ năng sử dụng Atlat Địa lí Việt Nam</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8</w:t>
            </w:r>
            <w:r>
              <w:rPr>
                <w:rFonts w:ascii="Times New Roman" w:eastAsia="Times New Roman" w:hAnsi="Times New Roman" w:cs="Times New Roman"/>
                <w:color w:val="444444"/>
                <w:sz w:val="28"/>
                <w:szCs w:val="28"/>
              </w:rPr>
              <w:t xml:space="preserve"> câu</w:t>
            </w:r>
          </w:p>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A60B8F">
            <w:pPr>
              <w:spacing w:after="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 xml:space="preserve"> 2 câu</w:t>
            </w:r>
          </w:p>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p>
        </w:tc>
      </w:tr>
      <w:tr w:rsidR="00A60B8F" w:rsidRPr="00CC65B6" w:rsidTr="006E5FE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Tổng</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15</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8</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0</w:t>
            </w: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5</w:t>
            </w:r>
          </w:p>
        </w:tc>
      </w:tr>
      <w:tr w:rsidR="00A60B8F" w:rsidRPr="00CC65B6" w:rsidTr="006E5FE3">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Toàn đề: 40 câu</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14</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10</w:t>
            </w:r>
          </w:p>
        </w:tc>
        <w:tc>
          <w:tcPr>
            <w:tcW w:w="1585" w:type="dxa"/>
            <w:tcBorders>
              <w:top w:val="single" w:sz="4" w:space="0" w:color="auto"/>
              <w:left w:val="single" w:sz="4" w:space="0" w:color="auto"/>
              <w:bottom w:val="single" w:sz="4" w:space="0" w:color="auto"/>
              <w:right w:val="single" w:sz="4" w:space="0" w:color="auto"/>
            </w:tcBorders>
            <w:shd w:val="clear" w:color="auto" w:fill="FFFFFF"/>
            <w:hideMark/>
          </w:tcPr>
          <w:p w:rsidR="00A60B8F" w:rsidRPr="00CC65B6" w:rsidRDefault="00A60B8F" w:rsidP="006E5FE3">
            <w:pPr>
              <w:spacing w:after="0" w:line="240" w:lineRule="auto"/>
              <w:jc w:val="center"/>
              <w:rPr>
                <w:rFonts w:ascii="Times New Roman" w:eastAsia="Times New Roman" w:hAnsi="Times New Roman" w:cs="Times New Roman"/>
                <w:color w:val="444444"/>
                <w:sz w:val="28"/>
                <w:szCs w:val="28"/>
              </w:rPr>
            </w:pPr>
            <w:r w:rsidRPr="00CC65B6">
              <w:rPr>
                <w:rFonts w:ascii="Times New Roman" w:eastAsia="Times New Roman" w:hAnsi="Times New Roman" w:cs="Times New Roman"/>
                <w:b/>
                <w:bCs/>
                <w:color w:val="444444"/>
                <w:sz w:val="28"/>
                <w:szCs w:val="28"/>
              </w:rPr>
              <w:t>8</w:t>
            </w:r>
          </w:p>
        </w:tc>
      </w:tr>
    </w:tbl>
    <w:p w:rsidR="00A60B8F" w:rsidRPr="00CC65B6" w:rsidRDefault="00A60B8F" w:rsidP="00A60B8F">
      <w:pPr>
        <w:rPr>
          <w:rStyle w:val="Strong"/>
          <w:color w:val="444444"/>
          <w:sz w:val="28"/>
          <w:szCs w:val="28"/>
          <w:shd w:val="clear" w:color="auto" w:fill="FFFFFF"/>
        </w:rPr>
      </w:pPr>
    </w:p>
    <w:p w:rsidR="00A60B8F" w:rsidRDefault="00A60B8F" w:rsidP="00A60B8F">
      <w:pPr>
        <w:pStyle w:val="Heading2"/>
        <w:shd w:val="clear" w:color="auto" w:fill="FFFFFF"/>
        <w:spacing w:before="0" w:beforeAutospacing="0"/>
        <w:rPr>
          <w:color w:val="444444"/>
          <w:sz w:val="32"/>
          <w:szCs w:val="32"/>
        </w:rPr>
      </w:pPr>
    </w:p>
    <w:p w:rsidR="00A60B8F" w:rsidRDefault="00A60B8F" w:rsidP="00A60B8F">
      <w:pPr>
        <w:pStyle w:val="Heading2"/>
        <w:shd w:val="clear" w:color="auto" w:fill="FFFFFF"/>
        <w:spacing w:before="0" w:beforeAutospacing="0"/>
        <w:rPr>
          <w:color w:val="444444"/>
          <w:sz w:val="32"/>
          <w:szCs w:val="32"/>
        </w:rPr>
      </w:pPr>
    </w:p>
    <w:p w:rsidR="00A60B8F" w:rsidRPr="001E04F5" w:rsidRDefault="00A60B8F" w:rsidP="00A60B8F">
      <w:pPr>
        <w:pStyle w:val="Heading2"/>
        <w:shd w:val="clear" w:color="auto" w:fill="FFFFFF"/>
        <w:spacing w:before="120" w:beforeAutospacing="0" w:after="240" w:afterAutospacing="0"/>
        <w:jc w:val="center"/>
        <w:rPr>
          <w:b w:val="0"/>
          <w:bCs w:val="0"/>
          <w:color w:val="444444"/>
          <w:sz w:val="32"/>
          <w:szCs w:val="32"/>
        </w:rPr>
      </w:pPr>
      <w:r w:rsidRPr="001E04F5">
        <w:rPr>
          <w:color w:val="444444"/>
          <w:sz w:val="32"/>
          <w:szCs w:val="32"/>
        </w:rPr>
        <w:lastRenderedPageBreak/>
        <w:t>Mức độ cụ thể về đề thi minh họa môn Địa Lí 2018</w:t>
      </w:r>
    </w:p>
    <w:p w:rsidR="00A60B8F" w:rsidRPr="00CC65B6" w:rsidRDefault="00A60B8F" w:rsidP="00A60B8F">
      <w:pPr>
        <w:shd w:val="clear" w:color="auto" w:fill="FFFFFF"/>
        <w:spacing w:before="120" w:after="24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Pr="00A60B8F">
        <w:rPr>
          <w:rFonts w:ascii="Times New Roman" w:eastAsia="Times New Roman" w:hAnsi="Times New Roman" w:cs="Times New Roman"/>
          <w:b/>
          <w:bCs/>
          <w:i/>
          <w:color w:val="444444"/>
          <w:sz w:val="28"/>
          <w:szCs w:val="28"/>
        </w:rPr>
        <w:t>Mức độ nhận biết</w:t>
      </w:r>
      <w:r w:rsidRPr="00CC65B6">
        <w:rPr>
          <w:rFonts w:ascii="Times New Roman" w:eastAsia="Times New Roman" w:hAnsi="Times New Roman" w:cs="Times New Roman"/>
          <w:b/>
          <w:bCs/>
          <w:color w:val="444444"/>
          <w:sz w:val="28"/>
          <w:szCs w:val="28"/>
        </w:rPr>
        <w:t>:</w:t>
      </w:r>
      <w:r w:rsidRPr="00CC65B6">
        <w:rPr>
          <w:rFonts w:ascii="Times New Roman" w:eastAsia="Times New Roman" w:hAnsi="Times New Roman" w:cs="Times New Roman"/>
          <w:color w:val="444444"/>
          <w:sz w:val="28"/>
          <w:szCs w:val="28"/>
        </w:rPr>
        <w:t> có 14 câu, chiếm 35%, trong đó lớp 11 là 7,5%. Học sinh chỉ cần học thuộc kiến thức cơ bản, biết sử dụng Atlat là có thể hoàn thành.</w:t>
      </w:r>
    </w:p>
    <w:p w:rsidR="00A60B8F" w:rsidRPr="00CC65B6" w:rsidRDefault="00A60B8F" w:rsidP="00A60B8F">
      <w:pPr>
        <w:shd w:val="clear" w:color="auto" w:fill="FFFFFF"/>
        <w:spacing w:before="120" w:after="24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Pr="00A60B8F">
        <w:rPr>
          <w:rFonts w:ascii="Times New Roman" w:eastAsia="Times New Roman" w:hAnsi="Times New Roman" w:cs="Times New Roman"/>
          <w:b/>
          <w:bCs/>
          <w:i/>
          <w:color w:val="444444"/>
          <w:sz w:val="28"/>
          <w:szCs w:val="28"/>
        </w:rPr>
        <w:t>Mức độ thông hiểu</w:t>
      </w:r>
      <w:r w:rsidRPr="00CC65B6">
        <w:rPr>
          <w:rFonts w:ascii="Times New Roman" w:eastAsia="Times New Roman" w:hAnsi="Times New Roman" w:cs="Times New Roman"/>
          <w:b/>
          <w:bCs/>
          <w:color w:val="444444"/>
          <w:sz w:val="28"/>
          <w:szCs w:val="28"/>
        </w:rPr>
        <w:t>:</w:t>
      </w:r>
      <w:r w:rsidRPr="00CC65B6">
        <w:rPr>
          <w:rFonts w:ascii="Times New Roman" w:eastAsia="Times New Roman" w:hAnsi="Times New Roman" w:cs="Times New Roman"/>
          <w:color w:val="444444"/>
          <w:sz w:val="28"/>
          <w:szCs w:val="28"/>
        </w:rPr>
        <w:t> có 08 câu, chiếm 20%, trong đó lớp 11 là 5%. Để trả lời chính xác cần có mức độ am hiểu sâu hơn.</w:t>
      </w:r>
    </w:p>
    <w:p w:rsidR="00A60B8F" w:rsidRPr="00CC65B6" w:rsidRDefault="00A60B8F" w:rsidP="00A60B8F">
      <w:pPr>
        <w:shd w:val="clear" w:color="auto" w:fill="FFFFFF"/>
        <w:spacing w:before="120" w:after="24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Pr="00A60B8F">
        <w:rPr>
          <w:rFonts w:ascii="Times New Roman" w:eastAsia="Times New Roman" w:hAnsi="Times New Roman" w:cs="Times New Roman"/>
          <w:b/>
          <w:bCs/>
          <w:i/>
          <w:color w:val="444444"/>
          <w:sz w:val="28"/>
          <w:szCs w:val="28"/>
        </w:rPr>
        <w:t>Mức độ vận dụng thấp</w:t>
      </w:r>
      <w:r w:rsidRPr="00CC65B6">
        <w:rPr>
          <w:rFonts w:ascii="Times New Roman" w:eastAsia="Times New Roman" w:hAnsi="Times New Roman" w:cs="Times New Roman"/>
          <w:b/>
          <w:bCs/>
          <w:color w:val="444444"/>
          <w:sz w:val="28"/>
          <w:szCs w:val="28"/>
        </w:rPr>
        <w:t>:</w:t>
      </w:r>
      <w:r w:rsidRPr="00CC65B6">
        <w:rPr>
          <w:rFonts w:ascii="Times New Roman" w:eastAsia="Times New Roman" w:hAnsi="Times New Roman" w:cs="Times New Roman"/>
          <w:color w:val="444444"/>
          <w:sz w:val="28"/>
          <w:szCs w:val="28"/>
        </w:rPr>
        <w:t> có 10 câu (chiếm 25% trong đó khối 11 chiếm 2,5%), ở mức độ này yêu cầu cao hơn, cần các em có nền kiến thức vững chắc, vận dụng kiến thức ở nhiều vấn đề, nhiều bài để trả lời câu hỏi một cách đúng nhất. Các câu hỏi tập trung vào phần Địa lí ngành kinh tế, Địa lí vùng kinh tế lớp 12</w:t>
      </w:r>
    </w:p>
    <w:p w:rsidR="00A60B8F" w:rsidRPr="00CC65B6" w:rsidRDefault="00A60B8F" w:rsidP="00A60B8F">
      <w:pPr>
        <w:shd w:val="clear" w:color="auto" w:fill="FFFFFF"/>
        <w:spacing w:before="120" w:after="24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Pr="00A60B8F">
        <w:rPr>
          <w:rFonts w:ascii="Times New Roman" w:eastAsia="Times New Roman" w:hAnsi="Times New Roman" w:cs="Times New Roman"/>
          <w:b/>
          <w:bCs/>
          <w:i/>
          <w:color w:val="444444"/>
          <w:sz w:val="28"/>
          <w:szCs w:val="28"/>
        </w:rPr>
        <w:t>Mức độ vận dụng cao</w:t>
      </w:r>
      <w:r w:rsidRPr="00CC65B6">
        <w:rPr>
          <w:rFonts w:ascii="Times New Roman" w:eastAsia="Times New Roman" w:hAnsi="Times New Roman" w:cs="Times New Roman"/>
          <w:color w:val="444444"/>
          <w:sz w:val="28"/>
          <w:szCs w:val="28"/>
        </w:rPr>
        <w:t>: có 8 câu, chiếm 20%. Các câu hỏi này toàn bộ thuộc chương trình lý thuyết lớp 12 (các chuyên đề: Địa lí các vùng kinh tế, địa lí các ngành kinh tế), và kĩ năng biểu đồ, bảng số liệu. Đặc biệt không có câu khó rơi vào phần kiến thức lý thuyết lớp 11. Với những câu hỏi này cần các em đọc thật kĩ đề bài, vận dụng các kiến thức nền tảng một cách linh hoạt để từ đó tư duy, suy luận để tìm được đáp án đúng nhất. Ở phần này, các câu hỏi thường có nhiều đáp án nhiễu, lừa học sinh nên các em cần tư duy và suy luận thật cẩn thận.</w:t>
      </w:r>
    </w:p>
    <w:p w:rsidR="00A60B8F" w:rsidRPr="001E04F5" w:rsidRDefault="00A60B8F" w:rsidP="00A60B8F">
      <w:pPr>
        <w:shd w:val="clear" w:color="auto" w:fill="FFFFFF"/>
        <w:spacing w:before="120" w:after="240" w:line="240" w:lineRule="auto"/>
        <w:rPr>
          <w:rFonts w:ascii="Times New Roman" w:eastAsia="Times New Roman" w:hAnsi="Times New Roman" w:cs="Times New Roman"/>
          <w:b/>
          <w:bCs/>
          <w:color w:val="444444"/>
          <w:sz w:val="32"/>
          <w:szCs w:val="32"/>
        </w:rPr>
      </w:pPr>
      <w:r w:rsidRPr="001E04F5">
        <w:rPr>
          <w:rFonts w:ascii="Times New Roman" w:eastAsia="Times New Roman" w:hAnsi="Times New Roman" w:cs="Times New Roman"/>
          <w:b/>
          <w:bCs/>
          <w:color w:val="444444"/>
          <w:sz w:val="32"/>
          <w:szCs w:val="32"/>
        </w:rPr>
        <w:t xml:space="preserve">Nhận xét </w:t>
      </w:r>
      <w:r>
        <w:rPr>
          <w:rFonts w:ascii="Times New Roman" w:eastAsia="Times New Roman" w:hAnsi="Times New Roman" w:cs="Times New Roman"/>
          <w:b/>
          <w:bCs/>
          <w:color w:val="444444"/>
          <w:sz w:val="32"/>
          <w:szCs w:val="32"/>
        </w:rPr>
        <w:t>chung</w:t>
      </w:r>
      <w:r w:rsidRPr="001E04F5">
        <w:rPr>
          <w:rFonts w:ascii="Times New Roman" w:eastAsia="Times New Roman" w:hAnsi="Times New Roman" w:cs="Times New Roman"/>
          <w:b/>
          <w:bCs/>
          <w:color w:val="444444"/>
          <w:sz w:val="32"/>
          <w:szCs w:val="32"/>
        </w:rPr>
        <w:t xml:space="preserve">: </w:t>
      </w:r>
    </w:p>
    <w:p w:rsidR="00A60B8F" w:rsidRPr="00CC65B6" w:rsidRDefault="00A60B8F" w:rsidP="00A60B8F">
      <w:pPr>
        <w:shd w:val="clear" w:color="auto" w:fill="FFFFFF"/>
        <w:spacing w:before="120" w:after="24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bCs/>
          <w:color w:val="444444"/>
          <w:sz w:val="28"/>
          <w:szCs w:val="28"/>
        </w:rPr>
        <w:t>So với năm trước</w:t>
      </w:r>
      <w:r w:rsidRPr="00CC65B6">
        <w:rPr>
          <w:rFonts w:ascii="Times New Roman" w:eastAsia="Times New Roman" w:hAnsi="Times New Roman" w:cs="Times New Roman"/>
          <w:color w:val="444444"/>
          <w:sz w:val="28"/>
          <w:szCs w:val="28"/>
        </w:rPr>
        <w:t xml:space="preserve">: </w:t>
      </w:r>
      <w:bookmarkStart w:id="0" w:name="_GoBack"/>
      <w:bookmarkEnd w:id="0"/>
      <w:r w:rsidRPr="00CC65B6">
        <w:rPr>
          <w:rFonts w:ascii="Times New Roman" w:eastAsia="Times New Roman" w:hAnsi="Times New Roman" w:cs="Times New Roman"/>
          <w:color w:val="444444"/>
          <w:sz w:val="28"/>
          <w:szCs w:val="28"/>
        </w:rPr>
        <w:t>Phần kĩ năng tăng lên hẳn. Đặc biệt là câu hỏi liên quan tới kĩ năng sử dụng Atlat Địa lí Việt Nam (đã tăng từ 5 câu lên 10 câu). Các câu hỏi Atlat trải đều trên các trang: Tự nhiên, kinh tế. Đòi hỏi học sinh phải thành thạo kĩ năng này để không bị mất điểm.</w:t>
      </w:r>
    </w:p>
    <w:p w:rsidR="00A60B8F" w:rsidRDefault="00A60B8F" w:rsidP="00A60B8F">
      <w:pPr>
        <w:shd w:val="clear" w:color="auto" w:fill="FFFFFF"/>
        <w:spacing w:before="120" w:after="240" w:line="240" w:lineRule="auto"/>
        <w:rPr>
          <w:rFonts w:ascii="Times New Roman" w:eastAsia="Times New Roman" w:hAnsi="Times New Roman" w:cs="Times New Roman"/>
          <w:color w:val="444444"/>
          <w:sz w:val="28"/>
          <w:szCs w:val="28"/>
        </w:rPr>
      </w:pPr>
      <w:r w:rsidRPr="00CC65B6">
        <w:rPr>
          <w:rFonts w:ascii="Times New Roman" w:eastAsia="Times New Roman" w:hAnsi="Times New Roman" w:cs="Times New Roman"/>
          <w:color w:val="444444"/>
          <w:sz w:val="28"/>
          <w:szCs w:val="28"/>
        </w:rPr>
        <w:t>Các câu hỏi liên quan đến sử dụng biểu đồ và bảng số liệu ở đề tham khảo môn Địa lí kỳ thi THPT quốc gia năm 2018 đa dạng và nâng cao hơn so với đề chính thức năm 2017. Theo đó có 2 câu thuộc chương trình Địa lí lớp 11 (1 câu nhận xét bảng số liệu – câu 60, 1 câu đặt tên biểu đồ – câu 68,). Chương trình Địa lí lớp 12 có các câu: câu 56 (nhận xét bảng số liệu); câu 58 (nhận xét biểu đồ), câu 80 (lựa chọn biểu đồ thích hợp nhất).</w:t>
      </w:r>
    </w:p>
    <w:p w:rsidR="00A60B8F" w:rsidRPr="00CC65B6" w:rsidRDefault="00A60B8F" w:rsidP="00A60B8F">
      <w:pPr>
        <w:shd w:val="clear" w:color="auto" w:fill="FFFFFF"/>
        <w:spacing w:before="120" w:after="240" w:line="240" w:lineRule="auto"/>
        <w:jc w:val="center"/>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w:t>
      </w:r>
    </w:p>
    <w:p w:rsidR="00A60B8F" w:rsidRPr="00CC65B6" w:rsidRDefault="00A60B8F" w:rsidP="00A60B8F">
      <w:pPr>
        <w:spacing w:before="120" w:after="240"/>
        <w:rPr>
          <w:rFonts w:ascii="Times New Roman" w:hAnsi="Times New Roman" w:cs="Times New Roman"/>
          <w:sz w:val="28"/>
          <w:szCs w:val="28"/>
        </w:rPr>
      </w:pPr>
    </w:p>
    <w:p w:rsidR="00F17189" w:rsidRDefault="00F17189" w:rsidP="00A60B8F">
      <w:pPr>
        <w:spacing w:before="120" w:after="240"/>
      </w:pPr>
    </w:p>
    <w:sectPr w:rsidR="00F17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AA"/>
    <w:rsid w:val="00426FAA"/>
    <w:rsid w:val="00A60B8F"/>
    <w:rsid w:val="00F1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8F"/>
  </w:style>
  <w:style w:type="paragraph" w:styleId="Heading2">
    <w:name w:val="heading 2"/>
    <w:basedOn w:val="Normal"/>
    <w:link w:val="Heading2Char"/>
    <w:uiPriority w:val="9"/>
    <w:qFormat/>
    <w:rsid w:val="00A60B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0B8F"/>
    <w:rPr>
      <w:rFonts w:ascii="Times New Roman" w:eastAsia="Times New Roman" w:hAnsi="Times New Roman" w:cs="Times New Roman"/>
      <w:b/>
      <w:bCs/>
      <w:sz w:val="36"/>
      <w:szCs w:val="36"/>
    </w:rPr>
  </w:style>
  <w:style w:type="character" w:styleId="Strong">
    <w:name w:val="Strong"/>
    <w:basedOn w:val="DefaultParagraphFont"/>
    <w:uiPriority w:val="22"/>
    <w:qFormat/>
    <w:rsid w:val="00A60B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8F"/>
  </w:style>
  <w:style w:type="paragraph" w:styleId="Heading2">
    <w:name w:val="heading 2"/>
    <w:basedOn w:val="Normal"/>
    <w:link w:val="Heading2Char"/>
    <w:uiPriority w:val="9"/>
    <w:qFormat/>
    <w:rsid w:val="00A60B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0B8F"/>
    <w:rPr>
      <w:rFonts w:ascii="Times New Roman" w:eastAsia="Times New Roman" w:hAnsi="Times New Roman" w:cs="Times New Roman"/>
      <w:b/>
      <w:bCs/>
      <w:sz w:val="36"/>
      <w:szCs w:val="36"/>
    </w:rPr>
  </w:style>
  <w:style w:type="character" w:styleId="Strong">
    <w:name w:val="Strong"/>
    <w:basedOn w:val="DefaultParagraphFont"/>
    <w:uiPriority w:val="22"/>
    <w:qFormat/>
    <w:rsid w:val="00A60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book.vn/doc-tin/tai-lieu/de-minh-hoa-thi-thpt-qg-2018-mon-dia-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406</Words>
  <Characters>2319</Characters>
  <Application>Microsoft Office Word</Application>
  <DocSecurity>0</DocSecurity>
  <Lines>19</Lines>
  <Paragraphs>5</Paragraphs>
  <ScaleCrop>false</ScaleCrop>
  <Company>Microsoft</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2018-03-28T13:18:00Z</dcterms:created>
  <dcterms:modified xsi:type="dcterms:W3CDTF">2018-03-28T13:27:00Z</dcterms:modified>
</cp:coreProperties>
</file>